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ЖИЛИЩНО-КОММУНАЛЬНОГО ХОЗЯЙСТВА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2012 г. N 197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ЭЛЕКТРОСНАБЖЕНИЮ НАСЕЛЕНИЕМ САМАРСКОЙ ОБЛАСТИ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22.08.2012 N 38-К, приказываю: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нормативы потребления коммунальной услуги по электроснабжению в жилых помещениях, по электроснабжению 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 помещений в многоквартирных домах и жилых домах, по электроснабжению при использовании земельного участка и надворных построек: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жилых помещениях -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- согласно </w:t>
      </w:r>
      <w:hyperlink w:anchor="Par10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При использовании земельного участка и надворных построек - согласно </w:t>
      </w:r>
      <w:hyperlink w:anchor="Par19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настоящий Приказ в средствах массовой информации.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10 сентября 2012 г.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выполнения настоящего Приказа возложить на заместителя министра - руководителя департамента тарифного регулирования (Гаршину).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С.А.КРАЙНЕВ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N 1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2012 г. N 197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НОРМАТИВЫ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НАСЕЛЕНИЕМ САМАРСКОЙ ОБЛАСТИ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месяц на 1 человека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960"/>
        <w:gridCol w:w="840"/>
        <w:gridCol w:w="960"/>
        <w:gridCol w:w="2880"/>
      </w:tblGrid>
      <w:tr w:rsidR="007C1D0E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человек,  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проживающих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одной квартире </w:t>
            </w:r>
          </w:p>
        </w:tc>
        <w:tc>
          <w:tcPr>
            <w:tcW w:w="5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Количество комнат             </w:t>
            </w:r>
          </w:p>
        </w:tc>
      </w:tr>
      <w:tr w:rsidR="007C1D0E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и более       </w:t>
            </w:r>
          </w:p>
        </w:tc>
      </w:tr>
      <w:tr w:rsidR="007C1D0E">
        <w:trPr>
          <w:tblCellSpacing w:w="5" w:type="nil"/>
        </w:trPr>
        <w:tc>
          <w:tcPr>
            <w:tcW w:w="79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4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Для жилого помещения, оборудованного газовой плитой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174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108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83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68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и более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59          </w:t>
            </w:r>
          </w:p>
        </w:tc>
      </w:tr>
      <w:tr w:rsidR="007C1D0E">
        <w:trPr>
          <w:tblCellSpacing w:w="5" w:type="nil"/>
        </w:trPr>
        <w:tc>
          <w:tcPr>
            <w:tcW w:w="79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6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жилого помещения, оборудованного электрической плитой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206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219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136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105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86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и более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75          </w:t>
            </w:r>
          </w:p>
        </w:tc>
      </w:tr>
      <w:tr w:rsidR="007C1D0E">
        <w:trPr>
          <w:trHeight w:val="400"/>
          <w:tblCellSpacing w:w="5" w:type="nil"/>
        </w:trPr>
        <w:tc>
          <w:tcPr>
            <w:tcW w:w="79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Для жилого помещения, оборудованного газовой плитой и 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электроводонагревателем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468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507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314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243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198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и более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159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172          </w:t>
            </w:r>
          </w:p>
        </w:tc>
      </w:tr>
      <w:tr w:rsidR="007C1D0E">
        <w:trPr>
          <w:trHeight w:val="400"/>
          <w:tblCellSpacing w:w="5" w:type="nil"/>
        </w:trPr>
        <w:tc>
          <w:tcPr>
            <w:tcW w:w="79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1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Для жилого помещения, оборудованного электрической плитой и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электроводонагревателем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478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508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296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315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229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244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186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198          </w:t>
            </w:r>
          </w:p>
        </w:tc>
      </w:tr>
      <w:tr w:rsidR="007C1D0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и более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173          </w:t>
            </w:r>
          </w:p>
        </w:tc>
      </w:tr>
    </w:tbl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>Приложение N 2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2012 г. N 197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06"/>
      <w:bookmarkEnd w:id="8"/>
      <w:r>
        <w:rPr>
          <w:rFonts w:ascii="Calibri" w:hAnsi="Calibri" w:cs="Calibri"/>
          <w:b/>
          <w:bCs/>
        </w:rPr>
        <w:t>НОРМАТИВЫ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 НАСЕЛЕНИЕМ САМАРСКОЙ ОБЛАСТИ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месяц на 1 кв. м общей площади помещений,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2520"/>
        <w:gridCol w:w="1920"/>
        <w:gridCol w:w="1920"/>
      </w:tblGrid>
      <w:tr w:rsidR="007C1D0E">
        <w:trPr>
          <w:trHeight w:val="60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Этажность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здания   </w:t>
            </w:r>
          </w:p>
        </w:tc>
        <w:tc>
          <w:tcPr>
            <w:tcW w:w="6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Для многоквартирных домов,         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оснащенных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следующими группами оборудования   </w:t>
            </w:r>
          </w:p>
        </w:tc>
      </w:tr>
      <w:tr w:rsidR="007C1D0E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7C1D0E">
        <w:trPr>
          <w:trHeight w:val="1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Осветительные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установки  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установки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помещений,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пассажирский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лифт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установки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помещений,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пассажирский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лифт, грузовой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лифт     </w:t>
            </w:r>
          </w:p>
        </w:tc>
      </w:tr>
      <w:tr w:rsidR="007C1D0E">
        <w:trPr>
          <w:tblCellSpacing w:w="5" w:type="nil"/>
        </w:trPr>
        <w:tc>
          <w:tcPr>
            <w:tcW w:w="7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26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Для жилого дома с централизованным отоплением  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1,25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1,90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2,16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4,91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8,24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3,02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5,27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7,77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3,97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6,13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9,22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5,86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8,28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11,36     </w:t>
            </w:r>
          </w:p>
        </w:tc>
      </w:tr>
      <w:tr w:rsidR="007C1D0E">
        <w:trPr>
          <w:tblCellSpacing w:w="5" w:type="nil"/>
        </w:trPr>
        <w:tc>
          <w:tcPr>
            <w:tcW w:w="7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40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жилого дома, оборудованного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крышной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котельной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1,58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2,23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2,49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5,24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8,57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3,35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5,60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8,10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4,30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6,47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9,55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6,20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8,61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11,70     </w:t>
            </w:r>
          </w:p>
        </w:tc>
      </w:tr>
      <w:tr w:rsidR="007C1D0E">
        <w:trPr>
          <w:trHeight w:val="400"/>
          <w:tblCellSpacing w:w="5" w:type="nil"/>
        </w:trPr>
        <w:tc>
          <w:tcPr>
            <w:tcW w:w="7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54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Для жилого дома с централизованным отоплением,     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оборудованного насосным оборудованием холодного водоснабжения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1,25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2,28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2,82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5,57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8,91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3,77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6,02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8,52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4,88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7,05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10,13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6,95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9,36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12,45     </w:t>
            </w:r>
          </w:p>
        </w:tc>
      </w:tr>
      <w:tr w:rsidR="007C1D0E">
        <w:trPr>
          <w:trHeight w:val="400"/>
          <w:tblCellSpacing w:w="5" w:type="nil"/>
        </w:trPr>
        <w:tc>
          <w:tcPr>
            <w:tcW w:w="7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69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жилого дома, оборудованного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крышной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котельной   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 насосным оборудованием холодного водоснабжения 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1,58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2,61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3,16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5,91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9,24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4,10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6,35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8,85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5,22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7,38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10,47     </w:t>
            </w:r>
          </w:p>
        </w:tc>
      </w:tr>
      <w:tr w:rsidR="007C1D0E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 и более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7.28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9.70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12,78     </w:t>
            </w:r>
          </w:p>
        </w:tc>
      </w:tr>
    </w:tbl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89"/>
      <w:bookmarkEnd w:id="13"/>
      <w:r>
        <w:rPr>
          <w:rFonts w:ascii="Calibri" w:hAnsi="Calibri" w:cs="Calibri"/>
        </w:rPr>
        <w:t>Приложение N 3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2012 г. N 197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96"/>
      <w:bookmarkEnd w:id="14"/>
      <w:r>
        <w:rPr>
          <w:rFonts w:ascii="Calibri" w:hAnsi="Calibri" w:cs="Calibri"/>
          <w:b/>
          <w:bCs/>
        </w:rPr>
        <w:t>НОРМАТИВЫ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ИСПОЛЬЗОВАНИИ ЗЕМЕЛЬНОГО УЧАСТКА И </w:t>
      </w:r>
      <w:proofErr w:type="gramStart"/>
      <w:r>
        <w:rPr>
          <w:rFonts w:ascii="Calibri" w:hAnsi="Calibri" w:cs="Calibri"/>
          <w:b/>
          <w:bCs/>
        </w:rPr>
        <w:t>НАДВОРНЫХ</w:t>
      </w:r>
      <w:proofErr w:type="gramEnd"/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ПОСТРОЕК НАСЕЛЕНИЕМ САМАРСКОЙ ОБЛАСТИ</w:t>
      </w: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месяц на 1 голову животного (птицы)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920"/>
        <w:gridCol w:w="1080"/>
        <w:gridCol w:w="960"/>
        <w:gridCol w:w="840"/>
        <w:gridCol w:w="1200"/>
      </w:tblGrid>
      <w:tr w:rsidR="007C1D0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Направление использования      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коммунальной услуги          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Величина норматива      </w:t>
            </w:r>
          </w:p>
        </w:tc>
      </w:tr>
      <w:tr w:rsidR="007C1D0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Коровы,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лошади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Свиньи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Овцы,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козы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Птицы, 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кролики,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норки  </w:t>
            </w:r>
          </w:p>
        </w:tc>
      </w:tr>
      <w:tr w:rsidR="007C1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7C1D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освещение   в   целях   содержания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животного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0,33  </w:t>
            </w:r>
          </w:p>
        </w:tc>
      </w:tr>
      <w:tr w:rsidR="007C1D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приготовление пищи  и  подогрев воды</w:t>
            </w:r>
          </w:p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сельскохозяйственного животного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5,75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D0E" w:rsidRDefault="007C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D0E" w:rsidRDefault="007C1D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D0E" w:rsidRDefault="007C1D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727B0" w:rsidRDefault="00E727B0"/>
    <w:sectPr w:rsidR="00E727B0" w:rsidSect="0068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C1D0E"/>
    <w:rsid w:val="007C1D0E"/>
    <w:rsid w:val="00E7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EBCD3571CCBDCD0D60B5034B02C58CC4A82150D3B4B6EAEA3B934672085499B795A42A569871FCE35134J0K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BCD3571CCBDCD0D60AB0E5D6E9984C3A47D59D2B5BCB5B564C81B25015ECEF0DAFDJ6KBJ" TargetMode="External"/><Relationship Id="rId5" Type="http://schemas.openxmlformats.org/officeDocument/2006/relationships/hyperlink" Target="consultantplus://offline/ref=10EBCD3571CCBDCD0D60AB0E5D6E9984C3A57958D3BCBCB5B564C81B25015ECEF0DAFD68129570FEJEK7J" TargetMode="External"/><Relationship Id="rId4" Type="http://schemas.openxmlformats.org/officeDocument/2006/relationships/hyperlink" Target="consultantplus://offline/ref=10EBCD3571CCBDCD0D60AB0E5D6E9984C3A47C5FDDB0BCB5B564C81B25015ECEF0DAFD6EJ1KB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Raspopova</dc:creator>
  <cp:lastModifiedBy>Raspopova</cp:lastModifiedBy>
  <cp:revision>1</cp:revision>
  <dcterms:created xsi:type="dcterms:W3CDTF">2015-02-03T09:10:00Z</dcterms:created>
  <dcterms:modified xsi:type="dcterms:W3CDTF">2015-02-03T09:10:00Z</dcterms:modified>
</cp:coreProperties>
</file>